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D10E47" w:rsidTr="00122017">
        <w:trPr>
          <w:trHeight w:val="1134"/>
        </w:trPr>
        <w:tc>
          <w:tcPr>
            <w:tcW w:w="1809" w:type="dxa"/>
          </w:tcPr>
          <w:p w:rsidR="00D10E47" w:rsidRDefault="00122017" w:rsidP="00EE07A3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2ECA398A" wp14:editId="1F0E1D5B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-262890</wp:posOffset>
                  </wp:positionV>
                  <wp:extent cx="1577437" cy="722828"/>
                  <wp:effectExtent l="0" t="0" r="3810" b="1270"/>
                  <wp:wrapNone/>
                  <wp:docPr id="3" name="Рисунок 3" descr="ИрГУП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рГУП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37" cy="72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5C0" w:rsidRPr="00AC4E84">
              <w:rPr>
                <w:noProof/>
                <w:lang w:eastAsia="ru-RU"/>
              </w:rPr>
              <w:drawing>
                <wp:anchor distT="0" distB="0" distL="114300" distR="114300" simplePos="0" relativeHeight="251604992" behindDoc="1" locked="0" layoutInCell="1" allowOverlap="1" wp14:anchorId="27327AED" wp14:editId="56A2A3A6">
                  <wp:simplePos x="0" y="0"/>
                  <wp:positionH relativeFrom="page">
                    <wp:posOffset>-469324</wp:posOffset>
                  </wp:positionH>
                  <wp:positionV relativeFrom="paragraph">
                    <wp:posOffset>-1110615</wp:posOffset>
                  </wp:positionV>
                  <wp:extent cx="7553960" cy="3714750"/>
                  <wp:effectExtent l="0" t="0" r="8890" b="0"/>
                  <wp:wrapNone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143"/>
                          <a:stretch/>
                        </pic:blipFill>
                        <pic:spPr bwMode="auto">
                          <a:xfrm>
                            <a:off x="0" y="0"/>
                            <a:ext cx="7553960" cy="371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</w:tcPr>
          <w:p w:rsidR="00D10E47" w:rsidRPr="0058068D" w:rsidRDefault="00D10E47" w:rsidP="00122017">
            <w:pPr>
              <w:ind w:left="1026" w:right="-1"/>
              <w:jc w:val="right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p w:rsidR="00C57AB9" w:rsidRDefault="00C51151" w:rsidP="00EE07A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51151">
        <w:rPr>
          <w:rFonts w:ascii="Times New Roman" w:hAnsi="Times New Roman" w:cs="Times New Roman"/>
          <w:noProof/>
          <w:spacing w:val="-6"/>
          <w:sz w:val="26"/>
          <w:szCs w:val="26"/>
          <w:lang w:eastAsia="ru-RU"/>
        </w:rPr>
        <w:drawing>
          <wp:anchor distT="0" distB="0" distL="114300" distR="114300" simplePos="0" relativeHeight="251665920" behindDoc="1" locked="0" layoutInCell="1" allowOverlap="1" wp14:anchorId="40089BB1" wp14:editId="2549AA92">
            <wp:simplePos x="0" y="0"/>
            <wp:positionH relativeFrom="column">
              <wp:posOffset>4332605</wp:posOffset>
            </wp:positionH>
            <wp:positionV relativeFrom="paragraph">
              <wp:posOffset>-1040765</wp:posOffset>
            </wp:positionV>
            <wp:extent cx="2387174" cy="895350"/>
            <wp:effectExtent l="0" t="0" r="0" b="0"/>
            <wp:wrapNone/>
            <wp:docPr id="1" name="Рисунок 1" descr="C:\Users\kutsyi_ap\Desktop\НИРС\1.ГРАНТ СНО 2023\Лого СНО\Лого СН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syi_ap\Desktop\НИРС\1.ГРАНТ СНО 2023\Лого СНО\Лого СНО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5" b="31149"/>
                    <a:stretch/>
                  </pic:blipFill>
                  <pic:spPr bwMode="auto">
                    <a:xfrm>
                      <a:off x="0" y="0"/>
                      <a:ext cx="238717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0B9">
        <w:rPr>
          <w:rFonts w:ascii="Times New Roman" w:hAnsi="Times New Roman" w:cs="Times New Roman"/>
          <w:b/>
          <w:spacing w:val="-6"/>
          <w:sz w:val="28"/>
          <w:szCs w:val="28"/>
        </w:rPr>
        <w:t>Вторая</w:t>
      </w:r>
      <w:r w:rsidR="001477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D5498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r w:rsidR="00147791">
        <w:rPr>
          <w:rFonts w:ascii="Times New Roman" w:hAnsi="Times New Roman" w:cs="Times New Roman"/>
          <w:b/>
          <w:spacing w:val="-6"/>
          <w:sz w:val="28"/>
          <w:szCs w:val="28"/>
        </w:rPr>
        <w:t>егиональная к</w:t>
      </w:r>
      <w:r w:rsidR="00147791" w:rsidRPr="00212153">
        <w:rPr>
          <w:rFonts w:ascii="Times New Roman" w:hAnsi="Times New Roman" w:cs="Times New Roman"/>
          <w:b/>
          <w:spacing w:val="-6"/>
          <w:sz w:val="28"/>
          <w:szCs w:val="28"/>
        </w:rPr>
        <w:t>онференция школьников</w:t>
      </w:r>
      <w:r w:rsidR="00FE7089" w:rsidRPr="002121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, </w:t>
      </w:r>
      <w:r w:rsidR="00DE4EBA" w:rsidRPr="002121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студентов, </w:t>
      </w:r>
    </w:p>
    <w:p w:rsidR="00FE7089" w:rsidRDefault="00DE4EBA" w:rsidP="00EE07A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12153">
        <w:rPr>
          <w:rFonts w:ascii="Times New Roman" w:hAnsi="Times New Roman" w:cs="Times New Roman"/>
          <w:b/>
          <w:spacing w:val="-6"/>
          <w:sz w:val="28"/>
          <w:szCs w:val="28"/>
        </w:rPr>
        <w:t>аспирантов</w:t>
      </w:r>
      <w:r w:rsidR="00147791">
        <w:rPr>
          <w:rFonts w:ascii="Times New Roman" w:hAnsi="Times New Roman" w:cs="Times New Roman"/>
          <w:b/>
          <w:spacing w:val="-6"/>
          <w:sz w:val="28"/>
          <w:szCs w:val="28"/>
        </w:rPr>
        <w:t>, педагогов</w:t>
      </w:r>
      <w:r w:rsidRPr="002121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ученых</w:t>
      </w:r>
    </w:p>
    <w:p w:rsidR="00180545" w:rsidRPr="00212153" w:rsidRDefault="00DE4EBA" w:rsidP="00EE07A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121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B5BF0" w:rsidRPr="00212153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3E042A">
        <w:rPr>
          <w:rFonts w:ascii="Times New Roman" w:hAnsi="Times New Roman" w:cs="Times New Roman"/>
          <w:b/>
          <w:spacing w:val="-6"/>
          <w:sz w:val="28"/>
          <w:szCs w:val="28"/>
        </w:rPr>
        <w:t>ПСЕВДО</w:t>
      </w:r>
      <w:r w:rsidR="00EB5BF0" w:rsidRPr="00212153">
        <w:rPr>
          <w:rFonts w:ascii="Times New Roman" w:hAnsi="Times New Roman" w:cs="Times New Roman"/>
          <w:b/>
          <w:spacing w:val="-6"/>
          <w:sz w:val="28"/>
          <w:szCs w:val="28"/>
        </w:rPr>
        <w:t>НАУЧНАЯ АЛЬТЕРНАТИВА»</w:t>
      </w:r>
    </w:p>
    <w:p w:rsidR="001A4F0B" w:rsidRDefault="009F4BB7" w:rsidP="00FD3BD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121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(нестандартный взгляд на </w:t>
      </w:r>
      <w:r w:rsidR="00147791">
        <w:rPr>
          <w:rFonts w:ascii="Times New Roman" w:hAnsi="Times New Roman" w:cs="Times New Roman"/>
          <w:b/>
          <w:spacing w:val="-6"/>
          <w:sz w:val="28"/>
          <w:szCs w:val="28"/>
        </w:rPr>
        <w:t>обыденную действительность</w:t>
      </w:r>
      <w:r w:rsidRPr="002121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) </w:t>
      </w:r>
    </w:p>
    <w:p w:rsidR="001A4F0B" w:rsidRDefault="001A4F0B" w:rsidP="00EE07A3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DE4EBA" w:rsidRDefault="00DE4EBA" w:rsidP="00EE07A3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  <w:r w:rsidRPr="00826D9F">
        <w:rPr>
          <w:rFonts w:ascii="Times New Roman" w:hAnsi="Times New Roman" w:cs="Times New Roman"/>
          <w:spacing w:val="-6"/>
          <w:sz w:val="26"/>
          <w:szCs w:val="26"/>
        </w:rPr>
        <w:t xml:space="preserve">Уважаемые </w:t>
      </w:r>
      <w:r w:rsidR="00F3661F" w:rsidRPr="00826D9F">
        <w:rPr>
          <w:rFonts w:ascii="Times New Roman" w:hAnsi="Times New Roman" w:cs="Times New Roman"/>
          <w:spacing w:val="-6"/>
          <w:sz w:val="26"/>
          <w:szCs w:val="26"/>
        </w:rPr>
        <w:t>друзья</w:t>
      </w:r>
      <w:r w:rsidRPr="00826D9F">
        <w:rPr>
          <w:rFonts w:ascii="Times New Roman" w:hAnsi="Times New Roman" w:cs="Times New Roman"/>
          <w:spacing w:val="-6"/>
          <w:sz w:val="26"/>
          <w:szCs w:val="26"/>
        </w:rPr>
        <w:t>!</w:t>
      </w:r>
    </w:p>
    <w:p w:rsidR="006860B9" w:rsidRDefault="00212153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Рады сообщить вам о </w:t>
      </w:r>
      <w:r w:rsidR="00147791" w:rsidRPr="006F60D1">
        <w:rPr>
          <w:rFonts w:ascii="Times New Roman" w:hAnsi="Times New Roman" w:cs="Times New Roman"/>
          <w:spacing w:val="-6"/>
          <w:sz w:val="26"/>
          <w:szCs w:val="26"/>
        </w:rPr>
        <w:t>начале приема заявок на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участие в</w:t>
      </w:r>
      <w:r w:rsidR="006860B9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860B9">
        <w:rPr>
          <w:rFonts w:ascii="Times New Roman" w:hAnsi="Times New Roman" w:cs="Times New Roman"/>
          <w:spacing w:val="-6"/>
          <w:sz w:val="26"/>
          <w:szCs w:val="26"/>
        </w:rPr>
        <w:t>второй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47791" w:rsidRPr="006F60D1">
        <w:rPr>
          <w:rFonts w:ascii="Times New Roman" w:hAnsi="Times New Roman" w:cs="Times New Roman"/>
          <w:spacing w:val="-6"/>
          <w:sz w:val="26"/>
          <w:szCs w:val="26"/>
        </w:rPr>
        <w:t>Р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егиональной конференции </w:t>
      </w:r>
      <w:r w:rsidR="00597876">
        <w:rPr>
          <w:rFonts w:ascii="Times New Roman" w:hAnsi="Times New Roman" w:cs="Times New Roman"/>
          <w:b/>
          <w:spacing w:val="-6"/>
          <w:sz w:val="26"/>
          <w:szCs w:val="26"/>
        </w:rPr>
        <w:t>«Псевдо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>научная альтернатива»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! Приглашаем </w:t>
      </w:r>
      <w:r w:rsidR="00147791"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к участию с докладом </w:t>
      </w:r>
      <w:r w:rsidR="00DE4EBA" w:rsidRPr="006F60D1">
        <w:rPr>
          <w:rFonts w:ascii="Times New Roman" w:hAnsi="Times New Roman" w:cs="Times New Roman"/>
          <w:spacing w:val="-6"/>
          <w:sz w:val="26"/>
          <w:szCs w:val="26"/>
        </w:rPr>
        <w:t>учащихся учреждений высшего и среднего профессионального образования, школьников старших классов, учителей</w:t>
      </w:r>
      <w:r w:rsidR="00E45728" w:rsidRPr="006F60D1">
        <w:rPr>
          <w:rFonts w:ascii="Times New Roman" w:hAnsi="Times New Roman" w:cs="Times New Roman"/>
          <w:spacing w:val="-6"/>
          <w:sz w:val="26"/>
          <w:szCs w:val="26"/>
        </w:rPr>
        <w:t>, преподавателей, ученых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и всех тех, кто может посмотреть на мир науки под другим углом.</w:t>
      </w:r>
      <w:r w:rsidR="00FE7089"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E4EBA"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E7089"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DE4EBA" w:rsidRPr="006F60D1" w:rsidRDefault="00FE7089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Конференция состоится </w:t>
      </w:r>
      <w:r w:rsidR="006860B9">
        <w:rPr>
          <w:rFonts w:ascii="Times New Roman" w:hAnsi="Times New Roman" w:cs="Times New Roman"/>
          <w:b/>
          <w:spacing w:val="-6"/>
          <w:sz w:val="26"/>
          <w:szCs w:val="26"/>
        </w:rPr>
        <w:t>2</w:t>
      </w:r>
      <w:r w:rsidR="00702246">
        <w:rPr>
          <w:rFonts w:ascii="Times New Roman" w:hAnsi="Times New Roman" w:cs="Times New Roman"/>
          <w:b/>
          <w:spacing w:val="-6"/>
          <w:sz w:val="26"/>
          <w:szCs w:val="26"/>
        </w:rPr>
        <w:t>2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702246">
        <w:rPr>
          <w:rFonts w:ascii="Times New Roman" w:hAnsi="Times New Roman" w:cs="Times New Roman"/>
          <w:b/>
          <w:spacing w:val="-6"/>
          <w:sz w:val="26"/>
          <w:szCs w:val="26"/>
        </w:rPr>
        <w:t>ноября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202</w:t>
      </w:r>
      <w:r w:rsidR="006860B9"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года</w:t>
      </w:r>
      <w:r w:rsidR="00147791" w:rsidRPr="006F60D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в очно-дистанционном формате</w:t>
      </w:r>
      <w:r w:rsidR="00147791"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на базе Иркутского государственного университета путей сообщения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FD3BD0" w:rsidRDefault="00147791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Участникам конференции предоставляется возможность выступить с 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>докладом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, либо отправить 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>видеоролик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с выступлением.  </w:t>
      </w:r>
      <w:r w:rsidR="00FE7089" w:rsidRPr="006F60D1">
        <w:rPr>
          <w:rFonts w:ascii="Times New Roman" w:hAnsi="Times New Roman" w:cs="Times New Roman"/>
          <w:spacing w:val="-6"/>
          <w:sz w:val="26"/>
          <w:szCs w:val="26"/>
        </w:rPr>
        <w:t>Для уч</w:t>
      </w:r>
      <w:r w:rsidR="006860B9">
        <w:rPr>
          <w:rFonts w:ascii="Times New Roman" w:hAnsi="Times New Roman" w:cs="Times New Roman"/>
          <w:spacing w:val="-6"/>
          <w:sz w:val="26"/>
          <w:szCs w:val="26"/>
        </w:rPr>
        <w:t xml:space="preserve">астия в конференции необходимо пройти электронную </w:t>
      </w:r>
      <w:r w:rsidR="006860B9" w:rsidRPr="00122017">
        <w:rPr>
          <w:rFonts w:ascii="Times New Roman" w:hAnsi="Times New Roman" w:cs="Times New Roman"/>
          <w:b/>
          <w:spacing w:val="-6"/>
          <w:sz w:val="26"/>
          <w:szCs w:val="26"/>
        </w:rPr>
        <w:t>регистрацию</w:t>
      </w:r>
      <w:r w:rsidR="00122017" w:rsidRPr="0012201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до 20 </w:t>
      </w:r>
      <w:r w:rsidR="00702246">
        <w:rPr>
          <w:rFonts w:ascii="Times New Roman" w:hAnsi="Times New Roman" w:cs="Times New Roman"/>
          <w:b/>
          <w:spacing w:val="-6"/>
          <w:sz w:val="26"/>
          <w:szCs w:val="26"/>
        </w:rPr>
        <w:t>ноября</w:t>
      </w:r>
      <w:r w:rsidR="00122017" w:rsidRPr="0012201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2023</w:t>
      </w:r>
      <w:r w:rsidR="00122017">
        <w:rPr>
          <w:rFonts w:ascii="Times New Roman" w:hAnsi="Times New Roman" w:cs="Times New Roman"/>
          <w:spacing w:val="-6"/>
          <w:sz w:val="26"/>
          <w:szCs w:val="26"/>
        </w:rPr>
        <w:t xml:space="preserve"> года</w:t>
      </w:r>
      <w:r w:rsidR="00231BDA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FD3B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FE7089" w:rsidRDefault="00FD3BD0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Регистрация - </w:t>
      </w:r>
      <w:hyperlink r:id="rId7" w:history="1">
        <w:r w:rsidRPr="001A51DB">
          <w:rPr>
            <w:rStyle w:val="a5"/>
            <w:rFonts w:ascii="Times New Roman" w:hAnsi="Times New Roman" w:cs="Times New Roman"/>
            <w:spacing w:val="-6"/>
            <w:sz w:val="26"/>
            <w:szCs w:val="26"/>
          </w:rPr>
          <w:t>https://forms.yandex.ru/u/64103359c09c0239a381eac3/</w:t>
        </w:r>
      </w:hyperlink>
    </w:p>
    <w:p w:rsidR="00C51151" w:rsidRPr="00C51151" w:rsidRDefault="00122017" w:rsidP="00C5115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F60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2608" behindDoc="1" locked="0" layoutInCell="1" allowOverlap="1" wp14:anchorId="78E42B36" wp14:editId="645AC19B">
            <wp:simplePos x="0" y="0"/>
            <wp:positionH relativeFrom="page">
              <wp:posOffset>-1905</wp:posOffset>
            </wp:positionH>
            <wp:positionV relativeFrom="paragraph">
              <wp:posOffset>278130</wp:posOffset>
            </wp:positionV>
            <wp:extent cx="7553960" cy="5469890"/>
            <wp:effectExtent l="0" t="0" r="8890" b="0"/>
            <wp:wrapNone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3"/>
                    <a:stretch/>
                  </pic:blipFill>
                  <pic:spPr bwMode="auto">
                    <a:xfrm>
                      <a:off x="0" y="0"/>
                      <a:ext cx="7553960" cy="546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6"/>
          <w:szCs w:val="26"/>
        </w:rPr>
        <w:t>Презентационный материал и видеоролики можно отправлять на адрес</w:t>
      </w:r>
      <w:r w:rsidR="00C51151">
        <w:rPr>
          <w:rFonts w:ascii="Times New Roman" w:hAnsi="Times New Roman" w:cs="Times New Roman"/>
          <w:spacing w:val="-6"/>
          <w:sz w:val="26"/>
          <w:szCs w:val="26"/>
        </w:rPr>
        <w:t>:</w:t>
      </w:r>
      <w:r w:rsidR="00C51151" w:rsidRPr="00C51151">
        <w:rPr>
          <w:rStyle w:val="a5"/>
          <w:rFonts w:ascii="Times New Roman" w:hAnsi="Times New Roman" w:cs="Times New Roman"/>
          <w:sz w:val="24"/>
          <w:szCs w:val="24"/>
        </w:rPr>
        <w:t xml:space="preserve"> polinaonest@gmail.com</w:t>
      </w:r>
    </w:p>
    <w:p w:rsidR="002673CD" w:rsidRDefault="002673CD" w:rsidP="00C511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>В перерывах между выступлениями «</w:t>
      </w:r>
      <w:r w:rsidR="00122017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857CB0">
        <w:rPr>
          <w:rFonts w:ascii="Times New Roman" w:hAnsi="Times New Roman" w:cs="Times New Roman"/>
          <w:spacing w:val="-6"/>
          <w:sz w:val="26"/>
          <w:szCs w:val="26"/>
        </w:rPr>
        <w:t>севдо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научных первопроходцев» состоится </w:t>
      </w:r>
      <w:r w:rsidR="00857CB0">
        <w:rPr>
          <w:rFonts w:ascii="Times New Roman" w:hAnsi="Times New Roman" w:cs="Times New Roman"/>
          <w:b/>
          <w:spacing w:val="-6"/>
          <w:sz w:val="26"/>
          <w:szCs w:val="26"/>
        </w:rPr>
        <w:t>тематическая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викторина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для зрителей</w:t>
      </w:r>
      <w:r w:rsidR="00857CB0">
        <w:rPr>
          <w:rFonts w:ascii="Times New Roman" w:hAnsi="Times New Roman" w:cs="Times New Roman"/>
          <w:spacing w:val="-6"/>
          <w:sz w:val="26"/>
          <w:szCs w:val="26"/>
        </w:rPr>
        <w:t xml:space="preserve"> и участников.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0E1BC0" w:rsidRDefault="00FE7089" w:rsidP="00EF5A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Тем, кто не сможет присутствовать на </w:t>
      </w:r>
      <w:r w:rsidR="00147791" w:rsidRPr="006F60D1">
        <w:rPr>
          <w:rFonts w:ascii="Times New Roman" w:hAnsi="Times New Roman" w:cs="Times New Roman"/>
          <w:spacing w:val="-6"/>
          <w:sz w:val="26"/>
          <w:szCs w:val="26"/>
        </w:rPr>
        <w:t>мероприятии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, будет доступна 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>онлайн-трансляция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857CB0" w:rsidRDefault="00857CB0" w:rsidP="00EF5A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57CB0">
        <w:rPr>
          <w:rFonts w:ascii="Times New Roman" w:hAnsi="Times New Roman" w:cs="Times New Roman"/>
          <w:b/>
          <w:spacing w:val="-6"/>
          <w:sz w:val="26"/>
          <w:szCs w:val="26"/>
        </w:rPr>
        <w:t>Программа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мероприятия и </w:t>
      </w:r>
      <w:r w:rsidRPr="00857CB0">
        <w:rPr>
          <w:rFonts w:ascii="Times New Roman" w:hAnsi="Times New Roman" w:cs="Times New Roman"/>
          <w:b/>
          <w:spacing w:val="-6"/>
          <w:sz w:val="26"/>
          <w:szCs w:val="26"/>
        </w:rPr>
        <w:t>ссылки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на подключения будут разосланы зарегистрированным пользователям и размещены на сайте конференции.</w:t>
      </w:r>
    </w:p>
    <w:p w:rsidR="00122017" w:rsidRDefault="00122017" w:rsidP="00EF5A1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-6"/>
          <w:sz w:val="26"/>
          <w:szCs w:val="26"/>
        </w:rPr>
      </w:pPr>
      <w:r w:rsidRPr="00122017">
        <w:rPr>
          <w:rStyle w:val="a5"/>
          <w:rFonts w:ascii="Times New Roman" w:hAnsi="Times New Roman" w:cs="Times New Roman"/>
          <w:spacing w:val="-6"/>
          <w:sz w:val="26"/>
          <w:szCs w:val="26"/>
        </w:rPr>
        <w:t>https://www.irgups.ru/science/konferencii/antinauchnaya-alternativa</w:t>
      </w:r>
    </w:p>
    <w:p w:rsidR="001A4F0B" w:rsidRDefault="001A4F0B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A12CA1" w:rsidRPr="006F60D1" w:rsidRDefault="00A12CA1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>Участники конференции получат дипломы, сертификаты, призы и подарки!</w:t>
      </w:r>
    </w:p>
    <w:p w:rsidR="00A12CA1" w:rsidRPr="006F60D1" w:rsidRDefault="00A12CA1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>А еще вы получите знани</w:t>
      </w:r>
      <w:r w:rsidR="00D10E47" w:rsidRPr="006F60D1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1C3968"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ценный 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>опыт и хорошее настроение!</w:t>
      </w:r>
    </w:p>
    <w:p w:rsidR="00AA2CB7" w:rsidRDefault="00147791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color w:val="FF0000"/>
          <w:sz w:val="26"/>
          <w:szCs w:val="26"/>
          <w:shd w:val="clear" w:color="auto" w:fill="DEDFDF"/>
          <w:lang w:eastAsia="ru-RU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>Участие в конференции бесплатно</w:t>
      </w:r>
      <w:r w:rsidR="009D7314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466EF6" w:rsidRPr="006F60D1">
        <w:rPr>
          <w:rFonts w:ascii="Times New Roman" w:hAnsi="Times New Roman" w:cs="Times New Roman"/>
          <w:i/>
          <w:noProof/>
          <w:color w:val="FF0000"/>
          <w:sz w:val="26"/>
          <w:szCs w:val="26"/>
          <w:shd w:val="clear" w:color="auto" w:fill="DEDFDF"/>
          <w:lang w:eastAsia="ru-RU"/>
        </w:rPr>
        <w:t xml:space="preserve"> </w:t>
      </w:r>
    </w:p>
    <w:p w:rsidR="00122017" w:rsidRPr="006F60D1" w:rsidRDefault="00122017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F131F" w:rsidRDefault="00450746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i/>
          <w:spacing w:val="-6"/>
          <w:sz w:val="26"/>
          <w:szCs w:val="26"/>
        </w:rPr>
        <w:t>Наука -</w:t>
      </w:r>
      <w:r w:rsidR="00A12CA1" w:rsidRPr="006F60D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это </w:t>
      </w:r>
      <w:r w:rsidR="00122017">
        <w:rPr>
          <w:rFonts w:ascii="Times New Roman" w:hAnsi="Times New Roman" w:cs="Times New Roman"/>
          <w:i/>
          <w:spacing w:val="-6"/>
          <w:sz w:val="26"/>
          <w:szCs w:val="26"/>
        </w:rPr>
        <w:t xml:space="preserve">совсем </w:t>
      </w:r>
      <w:r w:rsidR="00A12CA1" w:rsidRPr="006F60D1">
        <w:rPr>
          <w:rFonts w:ascii="Times New Roman" w:hAnsi="Times New Roman" w:cs="Times New Roman"/>
          <w:i/>
          <w:spacing w:val="-6"/>
          <w:sz w:val="26"/>
          <w:szCs w:val="26"/>
        </w:rPr>
        <w:t xml:space="preserve">не скучно. Она не заканчивается на </w:t>
      </w:r>
      <w:r w:rsidR="0020461C">
        <w:rPr>
          <w:rFonts w:ascii="Times New Roman" w:hAnsi="Times New Roman" w:cs="Times New Roman"/>
          <w:i/>
          <w:spacing w:val="-6"/>
          <w:sz w:val="26"/>
          <w:szCs w:val="26"/>
        </w:rPr>
        <w:t>справочниках, формулах и зубрежке. У нее есть другая сторона</w:t>
      </w:r>
      <w:r w:rsidR="00A12CA1" w:rsidRPr="00EE07A3">
        <w:rPr>
          <w:rFonts w:ascii="Times New Roman" w:hAnsi="Times New Roman" w:cs="Times New Roman"/>
          <w:i/>
          <w:spacing w:val="-6"/>
          <w:sz w:val="26"/>
          <w:szCs w:val="26"/>
        </w:rPr>
        <w:t>.</w:t>
      </w:r>
      <w:bookmarkStart w:id="0" w:name="_GoBack"/>
      <w:bookmarkEnd w:id="0"/>
    </w:p>
    <w:p w:rsidR="00C51151" w:rsidRDefault="00C51151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i/>
          <w:noProof/>
          <w:color w:val="FF0000"/>
          <w:sz w:val="26"/>
          <w:szCs w:val="26"/>
          <w:shd w:val="clear" w:color="auto" w:fill="DEDFDF"/>
          <w:lang w:eastAsia="ru-RU"/>
        </w:rPr>
        <w:drawing>
          <wp:anchor distT="0" distB="0" distL="114300" distR="114300" simplePos="0" relativeHeight="251651584" behindDoc="0" locked="0" layoutInCell="1" allowOverlap="1" wp14:anchorId="55B8D824" wp14:editId="2F48CF58">
            <wp:simplePos x="0" y="0"/>
            <wp:positionH relativeFrom="column">
              <wp:posOffset>3640455</wp:posOffset>
            </wp:positionH>
            <wp:positionV relativeFrom="paragraph">
              <wp:posOffset>208280</wp:posOffset>
            </wp:positionV>
            <wp:extent cx="3609975" cy="2714625"/>
            <wp:effectExtent l="0" t="0" r="0" b="0"/>
            <wp:wrapNone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151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Мероприятие проводится в рамках гранта </w:t>
      </w:r>
      <w:proofErr w:type="spellStart"/>
      <w:r w:rsidRPr="00C51151">
        <w:rPr>
          <w:rFonts w:ascii="Times New Roman" w:hAnsi="Times New Roman" w:cs="Times New Roman"/>
          <w:b/>
          <w:i/>
          <w:spacing w:val="-6"/>
          <w:sz w:val="26"/>
          <w:szCs w:val="26"/>
        </w:rPr>
        <w:t>Минобрнауки</w:t>
      </w:r>
      <w:proofErr w:type="spellEnd"/>
      <w:r w:rsidRPr="00C51151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 России на реализацию мероприятий, направленных на поддержку студенческих научных обществ</w:t>
      </w:r>
    </w:p>
    <w:p w:rsidR="00EE07A3" w:rsidRDefault="00C51151" w:rsidP="00C511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6"/>
          <w:sz w:val="26"/>
          <w:szCs w:val="26"/>
        </w:rPr>
        <w:t>Организаторы – СНО ИрГУПС (факультет СОТ)</w:t>
      </w:r>
    </w:p>
    <w:p w:rsidR="00C51151" w:rsidRPr="00C51151" w:rsidRDefault="00FD3BD0" w:rsidP="00C5115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5671A66C" wp14:editId="610A6096">
            <wp:simplePos x="0" y="0"/>
            <wp:positionH relativeFrom="column">
              <wp:posOffset>1278890</wp:posOffset>
            </wp:positionH>
            <wp:positionV relativeFrom="paragraph">
              <wp:posOffset>304800</wp:posOffset>
            </wp:positionV>
            <wp:extent cx="1924050" cy="1924050"/>
            <wp:effectExtent l="0" t="0" r="0" b="0"/>
            <wp:wrapNone/>
            <wp:docPr id="8" name="Рисунок 8" descr="http://qrcoder.ru/code/?https%3A%2F%2Fforms.yandex.ru%2Fu%2F64103359c09c0239a381eac3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4103359c09c0239a381eac3%2F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7A3" w:rsidRPr="00EE07A3">
        <w:rPr>
          <w:rFonts w:ascii="Times New Roman" w:hAnsi="Times New Roman" w:cs="Times New Roman"/>
          <w:i/>
          <w:spacing w:val="-6"/>
          <w:sz w:val="24"/>
          <w:szCs w:val="24"/>
        </w:rPr>
        <w:t xml:space="preserve">Контакты: </w:t>
      </w:r>
      <w:r w:rsidR="00EE07A3" w:rsidRPr="00826D9F">
        <w:rPr>
          <w:rFonts w:ascii="Times New Roman" w:hAnsi="Times New Roman" w:cs="Times New Roman"/>
          <w:spacing w:val="-6"/>
          <w:sz w:val="24"/>
          <w:szCs w:val="24"/>
        </w:rPr>
        <w:tab/>
      </w:r>
      <w:r w:rsidR="00C51151">
        <w:rPr>
          <w:rFonts w:ascii="Times New Roman" w:hAnsi="Times New Roman" w:cs="Times New Roman"/>
          <w:spacing w:val="-6"/>
          <w:sz w:val="24"/>
          <w:szCs w:val="24"/>
        </w:rPr>
        <w:t>Островская Полина</w:t>
      </w:r>
      <w:r w:rsidR="00EE07A3" w:rsidRPr="00826D9F">
        <w:rPr>
          <w:rFonts w:ascii="Times New Roman" w:hAnsi="Times New Roman" w:cs="Times New Roman"/>
          <w:sz w:val="24"/>
          <w:szCs w:val="24"/>
        </w:rPr>
        <w:t xml:space="preserve">– тел. </w:t>
      </w:r>
      <w:r w:rsidR="00C51151" w:rsidRPr="00C51151">
        <w:rPr>
          <w:rFonts w:ascii="Times New Roman" w:hAnsi="Times New Roman" w:cs="Times New Roman"/>
          <w:sz w:val="24"/>
          <w:szCs w:val="24"/>
        </w:rPr>
        <w:t>89246160333</w:t>
      </w:r>
      <w:r w:rsidR="00EE07A3" w:rsidRPr="00826D9F">
        <w:rPr>
          <w:rFonts w:ascii="Times New Roman" w:hAnsi="Times New Roman" w:cs="Times New Roman"/>
          <w:sz w:val="24"/>
          <w:szCs w:val="24"/>
        </w:rPr>
        <w:t xml:space="preserve">, </w:t>
      </w:r>
      <w:r w:rsidR="00C51151" w:rsidRPr="00C51151">
        <w:rPr>
          <w:rStyle w:val="a5"/>
          <w:rFonts w:ascii="Times New Roman" w:hAnsi="Times New Roman" w:cs="Times New Roman"/>
          <w:sz w:val="24"/>
          <w:szCs w:val="24"/>
        </w:rPr>
        <w:t>polinaonest@gmail.com</w:t>
      </w:r>
    </w:p>
    <w:p w:rsidR="00FD3BD0" w:rsidRPr="00FD3BD0" w:rsidRDefault="00C51151" w:rsidP="00122017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C51151">
        <w:rPr>
          <w:rStyle w:val="a5"/>
          <w:rFonts w:ascii="Times New Roman" w:hAnsi="Times New Roman" w:cs="Times New Roman"/>
          <w:sz w:val="24"/>
          <w:szCs w:val="24"/>
        </w:rPr>
        <w:t>https://t.me/buuuuuulka</w:t>
      </w:r>
    </w:p>
    <w:p w:rsidR="00FD3BD0" w:rsidRPr="00FD3BD0" w:rsidRDefault="00FD3BD0" w:rsidP="00122017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FD3BD0" w:rsidRPr="00FD3BD0" w:rsidRDefault="00FD3BD0" w:rsidP="00122017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FD3BD0" w:rsidRPr="00FD3BD0" w:rsidRDefault="00FD3BD0" w:rsidP="00122017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FD3BD0" w:rsidRPr="00FD3BD0" w:rsidRDefault="00FD3BD0" w:rsidP="00122017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FD3BD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QR</w:t>
      </w:r>
      <w:r w:rsidRPr="00FD3BD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на регистрацию</w:t>
      </w:r>
    </w:p>
    <w:p w:rsidR="001A4F0B" w:rsidRPr="00122017" w:rsidRDefault="001A4F0B">
      <w:pPr>
        <w:rPr>
          <w:rStyle w:val="a5"/>
          <w:rFonts w:ascii="Times New Roman" w:hAnsi="Times New Roman" w:cs="Times New Roman"/>
          <w:sz w:val="24"/>
          <w:szCs w:val="24"/>
        </w:rPr>
      </w:pPr>
      <w:r w:rsidRPr="00122017">
        <w:rPr>
          <w:rStyle w:val="a5"/>
          <w:rFonts w:ascii="Times New Roman" w:hAnsi="Times New Roman" w:cs="Times New Roman"/>
          <w:sz w:val="24"/>
          <w:szCs w:val="24"/>
        </w:rPr>
        <w:br w:type="page"/>
      </w:r>
    </w:p>
    <w:p w:rsidR="001A4F0B" w:rsidRPr="00FD3BD0" w:rsidRDefault="00FD3BD0" w:rsidP="00597876">
      <w:pPr>
        <w:tabs>
          <w:tab w:val="left" w:pos="709"/>
        </w:tabs>
        <w:spacing w:after="0" w:line="240" w:lineRule="auto"/>
        <w:ind w:right="-567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FD3BD0">
        <w:rPr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 wp14:anchorId="02192702" wp14:editId="19FA26DC">
            <wp:simplePos x="0" y="0"/>
            <wp:positionH relativeFrom="page">
              <wp:posOffset>19050</wp:posOffset>
            </wp:positionH>
            <wp:positionV relativeFrom="paragraph">
              <wp:posOffset>-768350</wp:posOffset>
            </wp:positionV>
            <wp:extent cx="7553960" cy="10727690"/>
            <wp:effectExtent l="0" t="0" r="8890" b="0"/>
            <wp:wrapNone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3"/>
                    <a:stretch/>
                  </pic:blipFill>
                  <pic:spPr bwMode="auto">
                    <a:xfrm>
                      <a:off x="0" y="0"/>
                      <a:ext cx="7553960" cy="1072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876" w:rsidRPr="00FD3BD0">
        <w:rPr>
          <w:rFonts w:ascii="Times New Roman" w:hAnsi="Times New Roman" w:cs="Times New Roman"/>
          <w:b/>
          <w:i/>
          <w:spacing w:val="-6"/>
          <w:sz w:val="26"/>
          <w:szCs w:val="26"/>
        </w:rPr>
        <w:t>Что это за конференция?</w:t>
      </w:r>
    </w:p>
    <w:p w:rsidR="001A4F0B" w:rsidRPr="00FD3BD0" w:rsidRDefault="001A4F0B" w:rsidP="001A4F0B">
      <w:pPr>
        <w:tabs>
          <w:tab w:val="left" w:pos="709"/>
        </w:tabs>
        <w:spacing w:after="0" w:line="240" w:lineRule="auto"/>
        <w:ind w:right="-567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F01789" w:rsidRPr="00FD3BD0" w:rsidRDefault="001A4F0B" w:rsidP="001A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Конференция «Псевдонаучная альтернатива» </w:t>
      </w:r>
      <w:r w:rsidRPr="00FD3BD0">
        <w:rPr>
          <w:rFonts w:ascii="Times New Roman" w:hAnsi="Times New Roman" w:cs="Times New Roman"/>
          <w:sz w:val="26"/>
          <w:szCs w:val="26"/>
        </w:rPr>
        <w:t>–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это мероприятие, на котором докладчики демонстрируют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серьезный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научный подход к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несерьезным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проблемам, и популяризируют научные методики в решении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обыденных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>, на первый взгляд, задач.</w:t>
      </w:r>
      <w:r w:rsidRPr="00FD3BD0">
        <w:rPr>
          <w:rFonts w:ascii="Times New Roman" w:hAnsi="Times New Roman" w:cs="Times New Roman"/>
          <w:sz w:val="26"/>
          <w:szCs w:val="26"/>
        </w:rPr>
        <w:t xml:space="preserve"> </w:t>
      </w:r>
      <w:r w:rsidR="00F01789" w:rsidRPr="00FD3BD0">
        <w:rPr>
          <w:rFonts w:ascii="Times New Roman" w:hAnsi="Times New Roman" w:cs="Times New Roman"/>
          <w:sz w:val="26"/>
          <w:szCs w:val="26"/>
        </w:rPr>
        <w:t xml:space="preserve">На конференции возможно выступить абсолютно с </w:t>
      </w:r>
      <w:r w:rsidR="00F01789" w:rsidRPr="00FD3BD0">
        <w:rPr>
          <w:rFonts w:ascii="Times New Roman" w:hAnsi="Times New Roman" w:cs="Times New Roman"/>
          <w:b/>
          <w:sz w:val="26"/>
          <w:szCs w:val="26"/>
        </w:rPr>
        <w:t>любой</w:t>
      </w:r>
      <w:r w:rsidR="00F01789" w:rsidRPr="00FD3BD0">
        <w:rPr>
          <w:rFonts w:ascii="Times New Roman" w:hAnsi="Times New Roman" w:cs="Times New Roman"/>
          <w:sz w:val="26"/>
          <w:szCs w:val="26"/>
        </w:rPr>
        <w:t xml:space="preserve"> темой, главное донести ее </w:t>
      </w:r>
      <w:r w:rsidR="00F01789" w:rsidRPr="00FD3BD0">
        <w:rPr>
          <w:rFonts w:ascii="Times New Roman" w:hAnsi="Times New Roman" w:cs="Times New Roman"/>
          <w:b/>
          <w:sz w:val="26"/>
          <w:szCs w:val="26"/>
        </w:rPr>
        <w:t>интересным</w:t>
      </w:r>
      <w:r w:rsidR="00F01789" w:rsidRPr="00FD3BD0">
        <w:rPr>
          <w:rFonts w:ascii="Times New Roman" w:hAnsi="Times New Roman" w:cs="Times New Roman"/>
          <w:sz w:val="26"/>
          <w:szCs w:val="26"/>
        </w:rPr>
        <w:t xml:space="preserve"> и </w:t>
      </w:r>
      <w:r w:rsidR="00F01789" w:rsidRPr="00FD3BD0">
        <w:rPr>
          <w:rFonts w:ascii="Times New Roman" w:hAnsi="Times New Roman" w:cs="Times New Roman"/>
          <w:b/>
          <w:sz w:val="26"/>
          <w:szCs w:val="26"/>
        </w:rPr>
        <w:t>понятным</w:t>
      </w:r>
      <w:r w:rsidR="00F01789" w:rsidRPr="00FD3BD0">
        <w:rPr>
          <w:rFonts w:ascii="Times New Roman" w:hAnsi="Times New Roman" w:cs="Times New Roman"/>
          <w:sz w:val="26"/>
          <w:szCs w:val="26"/>
        </w:rPr>
        <w:t xml:space="preserve"> языком, используя </w:t>
      </w:r>
      <w:r w:rsidR="00F01789" w:rsidRPr="00FD3BD0">
        <w:rPr>
          <w:rFonts w:ascii="Times New Roman" w:hAnsi="Times New Roman" w:cs="Times New Roman"/>
          <w:b/>
          <w:sz w:val="26"/>
          <w:szCs w:val="26"/>
        </w:rPr>
        <w:t>научные</w:t>
      </w:r>
      <w:r w:rsidR="00F01789" w:rsidRPr="00FD3BD0">
        <w:rPr>
          <w:rFonts w:ascii="Times New Roman" w:hAnsi="Times New Roman" w:cs="Times New Roman"/>
          <w:sz w:val="26"/>
          <w:szCs w:val="26"/>
        </w:rPr>
        <w:t xml:space="preserve"> методы при доказательстве своей </w:t>
      </w:r>
      <w:r w:rsidR="00597876" w:rsidRPr="00FD3BD0">
        <w:rPr>
          <w:rFonts w:ascii="Times New Roman" w:hAnsi="Times New Roman" w:cs="Times New Roman"/>
          <w:b/>
          <w:sz w:val="26"/>
          <w:szCs w:val="26"/>
        </w:rPr>
        <w:t xml:space="preserve">псевдонаучной </w:t>
      </w:r>
      <w:r w:rsidR="00F01789" w:rsidRPr="00FD3BD0">
        <w:rPr>
          <w:rFonts w:ascii="Times New Roman" w:hAnsi="Times New Roman" w:cs="Times New Roman"/>
          <w:sz w:val="26"/>
          <w:szCs w:val="26"/>
        </w:rPr>
        <w:t xml:space="preserve">теории, ну и конечно с долей </w:t>
      </w:r>
      <w:r w:rsidR="00F01789" w:rsidRPr="00FD3BD0">
        <w:rPr>
          <w:rFonts w:ascii="Times New Roman" w:hAnsi="Times New Roman" w:cs="Times New Roman"/>
          <w:b/>
          <w:sz w:val="26"/>
          <w:szCs w:val="26"/>
        </w:rPr>
        <w:t>юмора</w:t>
      </w:r>
      <w:r w:rsidR="00F01789" w:rsidRPr="00FD3BD0">
        <w:rPr>
          <w:rFonts w:ascii="Times New Roman" w:hAnsi="Times New Roman" w:cs="Times New Roman"/>
          <w:sz w:val="26"/>
          <w:szCs w:val="26"/>
        </w:rPr>
        <w:t>!</w:t>
      </w:r>
    </w:p>
    <w:p w:rsidR="00F01789" w:rsidRPr="00FD3BD0" w:rsidRDefault="00F01789" w:rsidP="001A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BD0">
        <w:rPr>
          <w:rFonts w:ascii="Times New Roman" w:hAnsi="Times New Roman" w:cs="Times New Roman"/>
          <w:sz w:val="26"/>
          <w:szCs w:val="26"/>
        </w:rPr>
        <w:t>Мероприятие, по большей части, носит развлекательно-</w:t>
      </w:r>
      <w:proofErr w:type="spellStart"/>
      <w:r w:rsidRPr="00FD3BD0">
        <w:rPr>
          <w:rFonts w:ascii="Times New Roman" w:hAnsi="Times New Roman" w:cs="Times New Roman"/>
          <w:sz w:val="26"/>
          <w:szCs w:val="26"/>
        </w:rPr>
        <w:t>популяристический</w:t>
      </w:r>
      <w:proofErr w:type="spellEnd"/>
      <w:r w:rsidRPr="00FD3BD0">
        <w:rPr>
          <w:rFonts w:ascii="Times New Roman" w:hAnsi="Times New Roman" w:cs="Times New Roman"/>
          <w:sz w:val="26"/>
          <w:szCs w:val="26"/>
        </w:rPr>
        <w:t xml:space="preserve"> характер, если у вас есть серьезная научная работа, то с ней лучше выступить на конференциях «Транспортная инфраструктура Сибирского региона» (https://www.irgups.ru/science/konferencii/TISR) или «Наука и молодежь» (https://www.irgups.ru/science/konferencii/nauka-i-molodezh).</w:t>
      </w:r>
    </w:p>
    <w:p w:rsidR="001A4F0B" w:rsidRPr="00FD3BD0" w:rsidRDefault="001A4F0B" w:rsidP="001A4F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Основная цель конференции – привлечение молодежного сообщества к научно-исследовательской деятельности и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разрушение мифа о скучности и сложности научных исследований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134DDD" w:rsidRPr="00FD3BD0" w:rsidRDefault="00134DDD" w:rsidP="001A4F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>Допускается (и даже приветствуется) демонстрировать презентации, видео, картинки, проводить эксперименты на живых людях и окружающих объектах, рисовать и писать от руки на доске.</w:t>
      </w:r>
    </w:p>
    <w:p w:rsidR="001A4F0B" w:rsidRPr="00FD3BD0" w:rsidRDefault="001A4F0B" w:rsidP="001A4F0B">
      <w:pPr>
        <w:tabs>
          <w:tab w:val="left" w:pos="709"/>
        </w:tabs>
        <w:spacing w:after="0" w:line="240" w:lineRule="auto"/>
        <w:ind w:right="-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673CD" w:rsidRPr="00FD3BD0" w:rsidRDefault="00597876" w:rsidP="00597876">
      <w:pPr>
        <w:tabs>
          <w:tab w:val="left" w:pos="709"/>
        </w:tabs>
        <w:spacing w:after="0" w:line="240" w:lineRule="auto"/>
        <w:ind w:right="-567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b/>
          <w:i/>
          <w:spacing w:val="-6"/>
          <w:sz w:val="26"/>
          <w:szCs w:val="26"/>
        </w:rPr>
        <w:t>На чем строить свой доклад?</w:t>
      </w:r>
    </w:p>
    <w:p w:rsidR="002673CD" w:rsidRPr="00FD3BD0" w:rsidRDefault="002673CD" w:rsidP="00EE07A3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</w:p>
    <w:p w:rsidR="002673CD" w:rsidRPr="00FD3BD0" w:rsidRDefault="008217B4" w:rsidP="00EE07A3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Доклад может быть посвящен абсолютно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любой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теме, самое главное – это его </w:t>
      </w:r>
      <w:proofErr w:type="spellStart"/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псевдонаучность</w:t>
      </w:r>
      <w:proofErr w:type="spellEnd"/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. Берете любую проблему, явление или личное наблюдение и пытаетесь доказать ее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научным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путем, пусть даже это получается несколько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безумно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(</w:t>
      </w:r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>Объяснимо ли поведение женщины с научной точки зрения?</w:t>
      </w:r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», «Когда уже </w:t>
      </w:r>
      <w:proofErr w:type="spellStart"/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>Новоленинские</w:t>
      </w:r>
      <w:proofErr w:type="spellEnd"/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>пазики</w:t>
      </w:r>
      <w:proofErr w:type="spellEnd"/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начнут лопаться?»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8217B4" w:rsidRPr="00FD3BD0" w:rsidRDefault="008217B4" w:rsidP="00EE07A3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Вы можете взять </w:t>
      </w:r>
      <w:r w:rsidR="00134DDD" w:rsidRPr="00FD3BD0">
        <w:rPr>
          <w:rFonts w:ascii="Times New Roman" w:hAnsi="Times New Roman" w:cs="Times New Roman"/>
          <w:b/>
          <w:spacing w:val="-6"/>
          <w:sz w:val="26"/>
          <w:szCs w:val="26"/>
        </w:rPr>
        <w:t>существующую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псевдонаучную теорию и убедить людей в ее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истинности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(скептикам доказывали, что Земля плоская, половина зала поверила, другая начала сомневаться в официальной теории!).</w:t>
      </w:r>
    </w:p>
    <w:p w:rsidR="008217B4" w:rsidRPr="00FD3BD0" w:rsidRDefault="008217B4" w:rsidP="00EE07A3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>Еще одним отличным направлением, является проведение и анализ</w:t>
      </w:r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(оценка качества результата, оптимальности и т.д.)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личных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экспериментов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>, например, «101 способ не опоздать на пару»</w:t>
      </w:r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или «Как я списал с 10-го раза».</w:t>
      </w:r>
    </w:p>
    <w:p w:rsidR="007A53AB" w:rsidRPr="00FD3BD0" w:rsidRDefault="007A53AB" w:rsidP="00EE07A3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Самое главное доклад должен быть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 xml:space="preserve">интересным и </w:t>
      </w:r>
      <w:r w:rsidR="00122017" w:rsidRPr="00FD3BD0">
        <w:rPr>
          <w:rFonts w:ascii="Times New Roman" w:hAnsi="Times New Roman" w:cs="Times New Roman"/>
          <w:b/>
          <w:spacing w:val="-6"/>
          <w:sz w:val="26"/>
          <w:szCs w:val="26"/>
        </w:rPr>
        <w:t>логичным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! Допускается большая доля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юмора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и небольшая доля неадекватности (ну совсем небольшая). Огромным плюсом является применение реальных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научных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методов</w:t>
      </w:r>
      <w:r w:rsidR="00134DDD" w:rsidRPr="00FD3BD0">
        <w:rPr>
          <w:rFonts w:ascii="Times New Roman" w:hAnsi="Times New Roman" w:cs="Times New Roman"/>
          <w:spacing w:val="-6"/>
          <w:sz w:val="26"/>
          <w:szCs w:val="26"/>
        </w:rPr>
        <w:t>, формул, теорий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для измерения и анализа объекта исследования </w:t>
      </w:r>
      <w:r w:rsidR="00134DDD" w:rsidRPr="00FD3BD0">
        <w:rPr>
          <w:rFonts w:ascii="Times New Roman" w:hAnsi="Times New Roman" w:cs="Times New Roman"/>
          <w:spacing w:val="-6"/>
          <w:sz w:val="26"/>
          <w:szCs w:val="26"/>
        </w:rPr>
        <w:t>(Анализ изменения объема мозга у студентов в течении 5 лет обучения).</w:t>
      </w:r>
    </w:p>
    <w:p w:rsidR="002673CD" w:rsidRPr="00FD3BD0" w:rsidRDefault="002673CD" w:rsidP="00EE07A3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</w:p>
    <w:p w:rsidR="008217B4" w:rsidRPr="00FD3BD0" w:rsidRDefault="008217B4" w:rsidP="00857CB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b/>
          <w:i/>
          <w:spacing w:val="-6"/>
          <w:sz w:val="26"/>
          <w:szCs w:val="26"/>
        </w:rPr>
        <w:t>Кто победитель?</w:t>
      </w:r>
    </w:p>
    <w:p w:rsidR="00134DDD" w:rsidRPr="00FD3BD0" w:rsidRDefault="00134DDD" w:rsidP="00857CB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pacing w:val="-6"/>
          <w:sz w:val="26"/>
          <w:szCs w:val="26"/>
        </w:rPr>
      </w:pPr>
    </w:p>
    <w:p w:rsidR="00134DDD" w:rsidRPr="00FD3BD0" w:rsidRDefault="00134DDD" w:rsidP="00857CB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>Каждый кто примет участие – уже победитель! Самых лучших докладчиков выберут зрители!</w:t>
      </w:r>
    </w:p>
    <w:p w:rsidR="00FD3BD0" w:rsidRDefault="00FD3BD0" w:rsidP="00FD3BD0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</w:p>
    <w:p w:rsidR="00FD3BD0" w:rsidRPr="00FD3BD0" w:rsidRDefault="00FD3BD0" w:rsidP="00FD3BD0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Номинация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«Хохотун»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- заставил смеяться до боли.</w:t>
      </w:r>
    </w:p>
    <w:p w:rsidR="00FD3BD0" w:rsidRPr="00FD3BD0" w:rsidRDefault="00FD3BD0" w:rsidP="00FD3BD0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Номинация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 xml:space="preserve">«Эксперимент» 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>- доказал всем на реальном примере (</w:t>
      </w:r>
      <w:proofErr w:type="spellStart"/>
      <w:r w:rsidRPr="00FD3BD0">
        <w:rPr>
          <w:rFonts w:ascii="Times New Roman" w:hAnsi="Times New Roman" w:cs="Times New Roman"/>
          <w:spacing w:val="-6"/>
          <w:sz w:val="26"/>
          <w:szCs w:val="26"/>
        </w:rPr>
        <w:t>псевдонаучник</w:t>
      </w:r>
      <w:proofErr w:type="spellEnd"/>
      <w:r w:rsidRPr="00FD3BD0">
        <w:rPr>
          <w:rFonts w:ascii="Times New Roman" w:hAnsi="Times New Roman" w:cs="Times New Roman"/>
          <w:spacing w:val="-6"/>
          <w:sz w:val="26"/>
          <w:szCs w:val="26"/>
        </w:rPr>
        <w:t>-практик).</w:t>
      </w:r>
    </w:p>
    <w:p w:rsidR="00FD3BD0" w:rsidRPr="00FD3BD0" w:rsidRDefault="00FD3BD0" w:rsidP="00FD3BD0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Номинация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«</w:t>
      </w:r>
      <w:proofErr w:type="spellStart"/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Лайфхак</w:t>
      </w:r>
      <w:proofErr w:type="spellEnd"/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»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-  после его доклада, я начну применять это в повседневной жизни.</w:t>
      </w:r>
    </w:p>
    <w:p w:rsidR="00FD3BD0" w:rsidRPr="00FD3BD0" w:rsidRDefault="00FD3BD0" w:rsidP="00FD3BD0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Номинация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«Неоспоримый»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- ну с этой теорией спорить невозможно, пусть даже она и нарушает общепринятые научные законы.</w:t>
      </w:r>
      <w:r w:rsidRPr="00FD3BD0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</w:p>
    <w:p w:rsidR="002673CD" w:rsidRPr="00FD3BD0" w:rsidRDefault="002673CD" w:rsidP="00857CB0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</w:p>
    <w:sectPr w:rsidR="002673CD" w:rsidRPr="00FD3BD0" w:rsidSect="00122017">
      <w:pgSz w:w="11906" w:h="16838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A"/>
    <w:rsid w:val="00020D54"/>
    <w:rsid w:val="0007738E"/>
    <w:rsid w:val="000E1BC0"/>
    <w:rsid w:val="00122017"/>
    <w:rsid w:val="00134DDD"/>
    <w:rsid w:val="00147791"/>
    <w:rsid w:val="00165FDA"/>
    <w:rsid w:val="001A4F0B"/>
    <w:rsid w:val="001C3968"/>
    <w:rsid w:val="0020461C"/>
    <w:rsid w:val="00212153"/>
    <w:rsid w:val="00225583"/>
    <w:rsid w:val="00231BDA"/>
    <w:rsid w:val="002509FF"/>
    <w:rsid w:val="002673CD"/>
    <w:rsid w:val="003C67D8"/>
    <w:rsid w:val="003E042A"/>
    <w:rsid w:val="003E2248"/>
    <w:rsid w:val="00450746"/>
    <w:rsid w:val="00466EF6"/>
    <w:rsid w:val="004E43CF"/>
    <w:rsid w:val="004E590F"/>
    <w:rsid w:val="0058068D"/>
    <w:rsid w:val="00597876"/>
    <w:rsid w:val="005B1643"/>
    <w:rsid w:val="00606B8A"/>
    <w:rsid w:val="006860B9"/>
    <w:rsid w:val="006F60D1"/>
    <w:rsid w:val="00702246"/>
    <w:rsid w:val="00773E20"/>
    <w:rsid w:val="007A53AB"/>
    <w:rsid w:val="008217B4"/>
    <w:rsid w:val="00826D9F"/>
    <w:rsid w:val="00857CB0"/>
    <w:rsid w:val="00877132"/>
    <w:rsid w:val="008805C0"/>
    <w:rsid w:val="009D7314"/>
    <w:rsid w:val="009F4BB7"/>
    <w:rsid w:val="00A12CA1"/>
    <w:rsid w:val="00AA2CB7"/>
    <w:rsid w:val="00AF51D9"/>
    <w:rsid w:val="00B17C3F"/>
    <w:rsid w:val="00C158E6"/>
    <w:rsid w:val="00C51151"/>
    <w:rsid w:val="00C57AB9"/>
    <w:rsid w:val="00D10E47"/>
    <w:rsid w:val="00D45CE2"/>
    <w:rsid w:val="00DE4EBA"/>
    <w:rsid w:val="00E45728"/>
    <w:rsid w:val="00EB5BF0"/>
    <w:rsid w:val="00ED5498"/>
    <w:rsid w:val="00EE07A3"/>
    <w:rsid w:val="00EF5A14"/>
    <w:rsid w:val="00F01789"/>
    <w:rsid w:val="00F3661F"/>
    <w:rsid w:val="00F40F29"/>
    <w:rsid w:val="00F5641D"/>
    <w:rsid w:val="00FD3BD0"/>
    <w:rsid w:val="00FE7089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69560-B5BC-43CD-A731-0BDDDCB3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3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47791"/>
    <w:rPr>
      <w:color w:val="0000FF"/>
      <w:u w:val="single"/>
    </w:rPr>
  </w:style>
  <w:style w:type="table" w:styleId="a6">
    <w:name w:val="Table Grid"/>
    <w:basedOn w:val="a1"/>
    <w:uiPriority w:val="59"/>
    <w:rsid w:val="00D1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4103359c09c0239a381eac3/" TargetMode="Externa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Colors" Target="diagrams/colors1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image" Target="media/image1.png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47BBEA-57E1-4F5C-B2D9-A5D703D8D43F}" type="doc">
      <dgm:prSet loTypeId="urn:microsoft.com/office/officeart/2008/layout/AlternatingHexagons" loCatId="list" qsTypeId="urn:microsoft.com/office/officeart/2005/8/quickstyle/3d7" qsCatId="3D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C794A77A-18BB-4377-B713-A138FBEC5133}">
      <dgm:prSet phldrT="[Текст]" custT="1"/>
      <dgm:spPr/>
      <dgm:t>
        <a:bodyPr/>
        <a:lstStyle/>
        <a:p>
          <a:r>
            <a:rPr lang="ru-RU" sz="1200">
              <a:latin typeface="Arial Black" panose="020B0A04020102020204" pitchFamily="34" charset="0"/>
            </a:rPr>
            <a:t>н</a:t>
          </a:r>
        </a:p>
      </dgm:t>
    </dgm:pt>
    <dgm:pt modelId="{B9A537A4-5884-4A59-92C4-30A746A9C033}" type="parTrans" cxnId="{FB344636-4B4D-4987-9613-E5253ED3E2C3}">
      <dgm:prSet/>
      <dgm:spPr/>
      <dgm:t>
        <a:bodyPr/>
        <a:lstStyle/>
        <a:p>
          <a:endParaRPr lang="ru-RU">
            <a:latin typeface="Arial Black" panose="020B0A04020102020204" pitchFamily="34" charset="0"/>
          </a:endParaRPr>
        </a:p>
      </dgm:t>
    </dgm:pt>
    <dgm:pt modelId="{22C5E0A0-F514-4AD7-8EFF-64976F425D18}" type="sibTrans" cxnId="{FB344636-4B4D-4987-9613-E5253ED3E2C3}">
      <dgm:prSet custT="1"/>
      <dgm:spPr/>
      <dgm:t>
        <a:bodyPr/>
        <a:lstStyle/>
        <a:p>
          <a:r>
            <a:rPr lang="ru-RU" sz="1200">
              <a:latin typeface="Arial Black" panose="020B0A04020102020204" pitchFamily="34" charset="0"/>
            </a:rPr>
            <a:t>а</a:t>
          </a:r>
        </a:p>
      </dgm:t>
    </dgm:pt>
    <dgm:pt modelId="{5E6C4078-A31D-4FA9-8AB6-77035985C95F}">
      <dgm:prSet phldrT="[Текст]" custT="1"/>
      <dgm:spPr/>
      <dgm:t>
        <a:bodyPr/>
        <a:lstStyle/>
        <a:p>
          <a:r>
            <a:rPr lang="ru-RU" sz="1200">
              <a:latin typeface="Arial Black" panose="020B0A04020102020204" pitchFamily="34" charset="0"/>
            </a:rPr>
            <a:t>у</a:t>
          </a:r>
        </a:p>
      </dgm:t>
    </dgm:pt>
    <dgm:pt modelId="{F5F7C387-80DF-4D07-A91B-99A9A76A7AE7}" type="parTrans" cxnId="{E618F2B6-2EE3-4F46-9BE7-5F338FAF13CA}">
      <dgm:prSet/>
      <dgm:spPr/>
      <dgm:t>
        <a:bodyPr/>
        <a:lstStyle/>
        <a:p>
          <a:endParaRPr lang="ru-RU">
            <a:latin typeface="Arial Black" panose="020B0A04020102020204" pitchFamily="34" charset="0"/>
          </a:endParaRPr>
        </a:p>
      </dgm:t>
    </dgm:pt>
    <dgm:pt modelId="{CE9FB6D2-33F7-406B-9AFB-D0EA6F77DA05}" type="sibTrans" cxnId="{E618F2B6-2EE3-4F46-9BE7-5F338FAF13CA}">
      <dgm:prSet custT="1"/>
      <dgm:spPr/>
      <dgm:t>
        <a:bodyPr/>
        <a:lstStyle/>
        <a:p>
          <a:r>
            <a:rPr lang="ru-RU" sz="1150" b="1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 Black" panose="020B0A04020102020204" pitchFamily="34" charset="0"/>
            </a:rPr>
            <a:t>Псевдо</a:t>
          </a:r>
          <a:endParaRPr lang="ru-RU" sz="1150">
            <a:latin typeface="Arial Black" panose="020B0A04020102020204" pitchFamily="34" charset="0"/>
          </a:endParaRPr>
        </a:p>
      </dgm:t>
    </dgm:pt>
    <dgm:pt modelId="{B034EFB5-DBDF-4F48-A59D-1DEFA5ED5B4A}">
      <dgm:prSet phldrT="[Текст]" custT="1"/>
      <dgm:spPr/>
      <dgm:t>
        <a:bodyPr/>
        <a:lstStyle/>
        <a:p>
          <a:r>
            <a:rPr lang="ru-RU" sz="1200">
              <a:latin typeface="Arial Black" panose="020B0A04020102020204" pitchFamily="34" charset="0"/>
            </a:rPr>
            <a:t>к</a:t>
          </a:r>
        </a:p>
      </dgm:t>
    </dgm:pt>
    <dgm:pt modelId="{EAE2F137-4C90-4D5E-A7DC-76962629AF2E}" type="parTrans" cxnId="{E6E3D011-A576-47A2-ACDD-9086895D1820}">
      <dgm:prSet/>
      <dgm:spPr/>
      <dgm:t>
        <a:bodyPr/>
        <a:lstStyle/>
        <a:p>
          <a:endParaRPr lang="ru-RU">
            <a:latin typeface="Arial Black" panose="020B0A04020102020204" pitchFamily="34" charset="0"/>
          </a:endParaRPr>
        </a:p>
      </dgm:t>
    </dgm:pt>
    <dgm:pt modelId="{294977D7-B7DE-4CDD-B6DC-169FB1E637A3}" type="sibTrans" cxnId="{E6E3D011-A576-47A2-ACDD-9086895D1820}">
      <dgm:prSet custT="1"/>
      <dgm:spPr/>
      <dgm:t>
        <a:bodyPr/>
        <a:lstStyle/>
        <a:p>
          <a:r>
            <a:rPr lang="ru-RU" sz="1200">
              <a:latin typeface="Arial Black" panose="020B0A04020102020204" pitchFamily="34" charset="0"/>
            </a:rPr>
            <a:t>а</a:t>
          </a:r>
        </a:p>
      </dgm:t>
    </dgm:pt>
    <dgm:pt modelId="{AFCA6C49-8871-4797-9728-9FC2ED5FBEA1}" type="pres">
      <dgm:prSet presAssocID="{1C47BBEA-57E1-4F5C-B2D9-A5D703D8D43F}" presName="Name0" presStyleCnt="0">
        <dgm:presLayoutVars>
          <dgm:chMax/>
          <dgm:chPref/>
          <dgm:dir val="rev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77CFF24-0EFE-4258-9C81-3716862CC9A0}" type="pres">
      <dgm:prSet presAssocID="{C794A77A-18BB-4377-B713-A138FBEC5133}" presName="composite" presStyleCnt="0"/>
      <dgm:spPr/>
    </dgm:pt>
    <dgm:pt modelId="{65904B44-D44D-4EF3-A949-2F36C6610F54}" type="pres">
      <dgm:prSet presAssocID="{C794A77A-18BB-4377-B713-A138FBEC5133}" presName="Parent1" presStyleLbl="node1" presStyleIdx="0" presStyleCnt="6" custLinFactY="57727" custLinFactNeighborX="-96446" custLinFactNeighborY="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C452EE-7060-43BC-ACD3-E94685DAFF42}" type="pres">
      <dgm:prSet presAssocID="{C794A77A-18BB-4377-B713-A138FBEC5133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7A22E9-CFB3-4B3C-9747-75BC78B53182}" type="pres">
      <dgm:prSet presAssocID="{C794A77A-18BB-4377-B713-A138FBEC5133}" presName="BalanceSpacing" presStyleCnt="0"/>
      <dgm:spPr/>
    </dgm:pt>
    <dgm:pt modelId="{9CBF80FC-32AC-4626-B5E5-2D918C2AFB83}" type="pres">
      <dgm:prSet presAssocID="{C794A77A-18BB-4377-B713-A138FBEC5133}" presName="BalanceSpacing1" presStyleCnt="0"/>
      <dgm:spPr/>
    </dgm:pt>
    <dgm:pt modelId="{7F2A1508-D210-4887-B456-33CDEE186B1F}" type="pres">
      <dgm:prSet presAssocID="{22C5E0A0-F514-4AD7-8EFF-64976F425D18}" presName="Accent1Text" presStyleLbl="node1" presStyleIdx="1" presStyleCnt="6" custLinFactNeighborX="53644" custLinFactNeighborY="85726"/>
      <dgm:spPr/>
      <dgm:t>
        <a:bodyPr/>
        <a:lstStyle/>
        <a:p>
          <a:endParaRPr lang="ru-RU"/>
        </a:p>
      </dgm:t>
    </dgm:pt>
    <dgm:pt modelId="{9015C36F-38B6-4350-9563-AA7F8BB87475}" type="pres">
      <dgm:prSet presAssocID="{22C5E0A0-F514-4AD7-8EFF-64976F425D18}" presName="spaceBetweenRectangles" presStyleCnt="0"/>
      <dgm:spPr/>
    </dgm:pt>
    <dgm:pt modelId="{71392244-6F1F-40A8-A11C-2070206F7A49}" type="pres">
      <dgm:prSet presAssocID="{5E6C4078-A31D-4FA9-8AB6-77035985C95F}" presName="composite" presStyleCnt="0"/>
      <dgm:spPr/>
    </dgm:pt>
    <dgm:pt modelId="{15C264E1-A246-477E-B796-A4713F5AA275}" type="pres">
      <dgm:prSet presAssocID="{5E6C4078-A31D-4FA9-8AB6-77035985C95F}" presName="Parent1" presStyleLbl="node1" presStyleIdx="2" presStyleCnt="6" custLinFactNeighborY="-309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51FFC-9B27-445F-AA4C-2B518876DDEA}" type="pres">
      <dgm:prSet presAssocID="{5E6C4078-A31D-4FA9-8AB6-77035985C95F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75BB93-E3EC-4F3E-B58C-B8BC6CF64361}" type="pres">
      <dgm:prSet presAssocID="{5E6C4078-A31D-4FA9-8AB6-77035985C95F}" presName="BalanceSpacing" presStyleCnt="0"/>
      <dgm:spPr/>
    </dgm:pt>
    <dgm:pt modelId="{FC5BB334-27D0-4E66-8773-B2280FA00435}" type="pres">
      <dgm:prSet presAssocID="{5E6C4078-A31D-4FA9-8AB6-77035985C95F}" presName="BalanceSpacing1" presStyleCnt="0"/>
      <dgm:spPr/>
    </dgm:pt>
    <dgm:pt modelId="{5FEC7E37-CDA1-4892-8254-21839613377F}" type="pres">
      <dgm:prSet presAssocID="{CE9FB6D2-33F7-406B-9AFB-D0EA6F77DA05}" presName="Accent1Text" presStyleLbl="node1" presStyleIdx="3" presStyleCnt="6" custLinFactNeighborX="-5122" custLinFactNeighborY="-36913"/>
      <dgm:spPr/>
      <dgm:t>
        <a:bodyPr/>
        <a:lstStyle/>
        <a:p>
          <a:endParaRPr lang="ru-RU"/>
        </a:p>
      </dgm:t>
    </dgm:pt>
    <dgm:pt modelId="{D53A992D-F643-4BE2-BFE7-C42F66C2D388}" type="pres">
      <dgm:prSet presAssocID="{CE9FB6D2-33F7-406B-9AFB-D0EA6F77DA05}" presName="spaceBetweenRectangles" presStyleCnt="0"/>
      <dgm:spPr/>
    </dgm:pt>
    <dgm:pt modelId="{A0B630A2-2FE3-43C3-965B-52CC07099B7E}" type="pres">
      <dgm:prSet presAssocID="{B034EFB5-DBDF-4F48-A59D-1DEFA5ED5B4A}" presName="composite" presStyleCnt="0"/>
      <dgm:spPr/>
    </dgm:pt>
    <dgm:pt modelId="{B74E8DC2-96FE-4B9B-B738-2859A4F17741}" type="pres">
      <dgm:prSet presAssocID="{B034EFB5-DBDF-4F48-A59D-1DEFA5ED5B4A}" presName="Parent1" presStyleLbl="node1" presStyleIdx="4" presStyleCnt="6" custLinFactX="20370" custLinFactY="-64412" custLinFactNeighborX="100000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CEB18F-EE2A-4A50-B01D-08D62A73AFF1}" type="pres">
      <dgm:prSet presAssocID="{B034EFB5-DBDF-4F48-A59D-1DEFA5ED5B4A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4DF3DD-9CAF-44BB-82BF-57565FE79278}" type="pres">
      <dgm:prSet presAssocID="{B034EFB5-DBDF-4F48-A59D-1DEFA5ED5B4A}" presName="BalanceSpacing" presStyleCnt="0"/>
      <dgm:spPr/>
    </dgm:pt>
    <dgm:pt modelId="{EF6835D4-ACE8-4F75-BB9A-49F0898E62ED}" type="pres">
      <dgm:prSet presAssocID="{B034EFB5-DBDF-4F48-A59D-1DEFA5ED5B4A}" presName="BalanceSpacing1" presStyleCnt="0"/>
      <dgm:spPr/>
    </dgm:pt>
    <dgm:pt modelId="{7074CDBF-E01C-4206-BF9B-F2EE2292299B}" type="pres">
      <dgm:prSet presAssocID="{294977D7-B7DE-4CDD-B6DC-169FB1E637A3}" presName="Accent1Text" presStyleLbl="node1" presStyleIdx="5" presStyleCnt="6" custLinFactX="-1857" custLinFactNeighborX="-100000" custLinFactNeighborY="-16616"/>
      <dgm:spPr/>
      <dgm:t>
        <a:bodyPr/>
        <a:lstStyle/>
        <a:p>
          <a:endParaRPr lang="ru-RU"/>
        </a:p>
      </dgm:t>
    </dgm:pt>
  </dgm:ptLst>
  <dgm:cxnLst>
    <dgm:cxn modelId="{E6E3D011-A576-47A2-ACDD-9086895D1820}" srcId="{1C47BBEA-57E1-4F5C-B2D9-A5D703D8D43F}" destId="{B034EFB5-DBDF-4F48-A59D-1DEFA5ED5B4A}" srcOrd="2" destOrd="0" parTransId="{EAE2F137-4C90-4D5E-A7DC-76962629AF2E}" sibTransId="{294977D7-B7DE-4CDD-B6DC-169FB1E637A3}"/>
    <dgm:cxn modelId="{CF80EC1B-121C-4709-96AF-3596C68885FD}" type="presOf" srcId="{5E6C4078-A31D-4FA9-8AB6-77035985C95F}" destId="{15C264E1-A246-477E-B796-A4713F5AA275}" srcOrd="0" destOrd="0" presId="urn:microsoft.com/office/officeart/2008/layout/AlternatingHexagons"/>
    <dgm:cxn modelId="{28FDB63E-B0C2-4838-909F-3EA70F14483A}" type="presOf" srcId="{22C5E0A0-F514-4AD7-8EFF-64976F425D18}" destId="{7F2A1508-D210-4887-B456-33CDEE186B1F}" srcOrd="0" destOrd="0" presId="urn:microsoft.com/office/officeart/2008/layout/AlternatingHexagons"/>
    <dgm:cxn modelId="{FB344636-4B4D-4987-9613-E5253ED3E2C3}" srcId="{1C47BBEA-57E1-4F5C-B2D9-A5D703D8D43F}" destId="{C794A77A-18BB-4377-B713-A138FBEC5133}" srcOrd="0" destOrd="0" parTransId="{B9A537A4-5884-4A59-92C4-30A746A9C033}" sibTransId="{22C5E0A0-F514-4AD7-8EFF-64976F425D18}"/>
    <dgm:cxn modelId="{47E5F0BB-AF68-41BC-BEC0-B754357EAD44}" type="presOf" srcId="{C794A77A-18BB-4377-B713-A138FBEC5133}" destId="{65904B44-D44D-4EF3-A949-2F36C6610F54}" srcOrd="0" destOrd="0" presId="urn:microsoft.com/office/officeart/2008/layout/AlternatingHexagons"/>
    <dgm:cxn modelId="{E618F2B6-2EE3-4F46-9BE7-5F338FAF13CA}" srcId="{1C47BBEA-57E1-4F5C-B2D9-A5D703D8D43F}" destId="{5E6C4078-A31D-4FA9-8AB6-77035985C95F}" srcOrd="1" destOrd="0" parTransId="{F5F7C387-80DF-4D07-A91B-99A9A76A7AE7}" sibTransId="{CE9FB6D2-33F7-406B-9AFB-D0EA6F77DA05}"/>
    <dgm:cxn modelId="{CC6B5E54-E85A-4C72-9F6F-483C1F6D6440}" type="presOf" srcId="{B034EFB5-DBDF-4F48-A59D-1DEFA5ED5B4A}" destId="{B74E8DC2-96FE-4B9B-B738-2859A4F17741}" srcOrd="0" destOrd="0" presId="urn:microsoft.com/office/officeart/2008/layout/AlternatingHexagons"/>
    <dgm:cxn modelId="{44C9EC4D-56D2-4853-B8C7-C58DA9BE5A53}" type="presOf" srcId="{CE9FB6D2-33F7-406B-9AFB-D0EA6F77DA05}" destId="{5FEC7E37-CDA1-4892-8254-21839613377F}" srcOrd="0" destOrd="0" presId="urn:microsoft.com/office/officeart/2008/layout/AlternatingHexagons"/>
    <dgm:cxn modelId="{C5B8CE56-EDE4-4ABB-BB0A-E5A95B79D2E8}" type="presOf" srcId="{294977D7-B7DE-4CDD-B6DC-169FB1E637A3}" destId="{7074CDBF-E01C-4206-BF9B-F2EE2292299B}" srcOrd="0" destOrd="0" presId="urn:microsoft.com/office/officeart/2008/layout/AlternatingHexagons"/>
    <dgm:cxn modelId="{BB238C2A-759D-45C5-B9A0-3EDACF675755}" type="presOf" srcId="{1C47BBEA-57E1-4F5C-B2D9-A5D703D8D43F}" destId="{AFCA6C49-8871-4797-9728-9FC2ED5FBEA1}" srcOrd="0" destOrd="0" presId="urn:microsoft.com/office/officeart/2008/layout/AlternatingHexagons"/>
    <dgm:cxn modelId="{696C19C1-C714-4494-B572-D785FC3CC53D}" type="presParOf" srcId="{AFCA6C49-8871-4797-9728-9FC2ED5FBEA1}" destId="{D77CFF24-0EFE-4258-9C81-3716862CC9A0}" srcOrd="0" destOrd="0" presId="urn:microsoft.com/office/officeart/2008/layout/AlternatingHexagons"/>
    <dgm:cxn modelId="{8D0F96D8-7F7F-40DB-851B-A6B32D30C23E}" type="presParOf" srcId="{D77CFF24-0EFE-4258-9C81-3716862CC9A0}" destId="{65904B44-D44D-4EF3-A949-2F36C6610F54}" srcOrd="0" destOrd="0" presId="urn:microsoft.com/office/officeart/2008/layout/AlternatingHexagons"/>
    <dgm:cxn modelId="{BECC39FD-00DE-4BE1-B797-9EF97DB35242}" type="presParOf" srcId="{D77CFF24-0EFE-4258-9C81-3716862CC9A0}" destId="{9BC452EE-7060-43BC-ACD3-E94685DAFF42}" srcOrd="1" destOrd="0" presId="urn:microsoft.com/office/officeart/2008/layout/AlternatingHexagons"/>
    <dgm:cxn modelId="{064D1EAC-1123-4902-9D33-D9A966F78D70}" type="presParOf" srcId="{D77CFF24-0EFE-4258-9C81-3716862CC9A0}" destId="{957A22E9-CFB3-4B3C-9747-75BC78B53182}" srcOrd="2" destOrd="0" presId="urn:microsoft.com/office/officeart/2008/layout/AlternatingHexagons"/>
    <dgm:cxn modelId="{0BF88E23-B8DC-420A-AB01-D84F280E90D1}" type="presParOf" srcId="{D77CFF24-0EFE-4258-9C81-3716862CC9A0}" destId="{9CBF80FC-32AC-4626-B5E5-2D918C2AFB83}" srcOrd="3" destOrd="0" presId="urn:microsoft.com/office/officeart/2008/layout/AlternatingHexagons"/>
    <dgm:cxn modelId="{EF0E929E-E56C-49E7-9441-C8282683FCAE}" type="presParOf" srcId="{D77CFF24-0EFE-4258-9C81-3716862CC9A0}" destId="{7F2A1508-D210-4887-B456-33CDEE186B1F}" srcOrd="4" destOrd="0" presId="urn:microsoft.com/office/officeart/2008/layout/AlternatingHexagons"/>
    <dgm:cxn modelId="{6AE58327-C09E-4C1C-A027-6E2FE396A9C4}" type="presParOf" srcId="{AFCA6C49-8871-4797-9728-9FC2ED5FBEA1}" destId="{9015C36F-38B6-4350-9563-AA7F8BB87475}" srcOrd="1" destOrd="0" presId="urn:microsoft.com/office/officeart/2008/layout/AlternatingHexagons"/>
    <dgm:cxn modelId="{4FE889DF-8526-44D4-B4F4-D95E38A3B5AE}" type="presParOf" srcId="{AFCA6C49-8871-4797-9728-9FC2ED5FBEA1}" destId="{71392244-6F1F-40A8-A11C-2070206F7A49}" srcOrd="2" destOrd="0" presId="urn:microsoft.com/office/officeart/2008/layout/AlternatingHexagons"/>
    <dgm:cxn modelId="{3E6BF4DD-397C-4FDD-A306-7972818EC482}" type="presParOf" srcId="{71392244-6F1F-40A8-A11C-2070206F7A49}" destId="{15C264E1-A246-477E-B796-A4713F5AA275}" srcOrd="0" destOrd="0" presId="urn:microsoft.com/office/officeart/2008/layout/AlternatingHexagons"/>
    <dgm:cxn modelId="{B361653F-0D91-4195-8B79-88BEEFFE8EB9}" type="presParOf" srcId="{71392244-6F1F-40A8-A11C-2070206F7A49}" destId="{9FC51FFC-9B27-445F-AA4C-2B518876DDEA}" srcOrd="1" destOrd="0" presId="urn:microsoft.com/office/officeart/2008/layout/AlternatingHexagons"/>
    <dgm:cxn modelId="{98F87434-F741-4A4A-8D5C-4FEDE13E49AB}" type="presParOf" srcId="{71392244-6F1F-40A8-A11C-2070206F7A49}" destId="{4D75BB93-E3EC-4F3E-B58C-B8BC6CF64361}" srcOrd="2" destOrd="0" presId="urn:microsoft.com/office/officeart/2008/layout/AlternatingHexagons"/>
    <dgm:cxn modelId="{450E1B5E-4D1D-434D-B625-A1C083121458}" type="presParOf" srcId="{71392244-6F1F-40A8-A11C-2070206F7A49}" destId="{FC5BB334-27D0-4E66-8773-B2280FA00435}" srcOrd="3" destOrd="0" presId="urn:microsoft.com/office/officeart/2008/layout/AlternatingHexagons"/>
    <dgm:cxn modelId="{654E17B4-54A0-43D8-B00B-E98EE5EB37B3}" type="presParOf" srcId="{71392244-6F1F-40A8-A11C-2070206F7A49}" destId="{5FEC7E37-CDA1-4892-8254-21839613377F}" srcOrd="4" destOrd="0" presId="urn:microsoft.com/office/officeart/2008/layout/AlternatingHexagons"/>
    <dgm:cxn modelId="{3EDED905-CADD-415B-9DED-FD1584EB62F3}" type="presParOf" srcId="{AFCA6C49-8871-4797-9728-9FC2ED5FBEA1}" destId="{D53A992D-F643-4BE2-BFE7-C42F66C2D388}" srcOrd="3" destOrd="0" presId="urn:microsoft.com/office/officeart/2008/layout/AlternatingHexagons"/>
    <dgm:cxn modelId="{BA877855-D839-4829-B515-5CF205509931}" type="presParOf" srcId="{AFCA6C49-8871-4797-9728-9FC2ED5FBEA1}" destId="{A0B630A2-2FE3-43C3-965B-52CC07099B7E}" srcOrd="4" destOrd="0" presId="urn:microsoft.com/office/officeart/2008/layout/AlternatingHexagons"/>
    <dgm:cxn modelId="{A57E02FD-4335-41A0-8165-90AE35409C12}" type="presParOf" srcId="{A0B630A2-2FE3-43C3-965B-52CC07099B7E}" destId="{B74E8DC2-96FE-4B9B-B738-2859A4F17741}" srcOrd="0" destOrd="0" presId="urn:microsoft.com/office/officeart/2008/layout/AlternatingHexagons"/>
    <dgm:cxn modelId="{1361078A-CA02-4331-B5C8-464308E9BA31}" type="presParOf" srcId="{A0B630A2-2FE3-43C3-965B-52CC07099B7E}" destId="{6FCEB18F-EE2A-4A50-B01D-08D62A73AFF1}" srcOrd="1" destOrd="0" presId="urn:microsoft.com/office/officeart/2008/layout/AlternatingHexagons"/>
    <dgm:cxn modelId="{6009A259-DEB9-45A5-AA6E-5D98057949B5}" type="presParOf" srcId="{A0B630A2-2FE3-43C3-965B-52CC07099B7E}" destId="{1D4DF3DD-9CAF-44BB-82BF-57565FE79278}" srcOrd="2" destOrd="0" presId="urn:microsoft.com/office/officeart/2008/layout/AlternatingHexagons"/>
    <dgm:cxn modelId="{03D062E8-4FA0-47F5-A68E-B6B828D0432D}" type="presParOf" srcId="{A0B630A2-2FE3-43C3-965B-52CC07099B7E}" destId="{EF6835D4-ACE8-4F75-BB9A-49F0898E62ED}" srcOrd="3" destOrd="0" presId="urn:microsoft.com/office/officeart/2008/layout/AlternatingHexagons"/>
    <dgm:cxn modelId="{447E8FC6-CC50-42B0-8087-DEE07104BAB2}" type="presParOf" srcId="{A0B630A2-2FE3-43C3-965B-52CC07099B7E}" destId="{7074CDBF-E01C-4206-BF9B-F2EE2292299B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904B44-D44D-4EF3-A949-2F36C6610F54}">
      <dsp:nvSpPr>
        <dsp:cNvPr id="0" name=""/>
        <dsp:cNvSpPr/>
      </dsp:nvSpPr>
      <dsp:spPr>
        <a:xfrm rot="5400000">
          <a:off x="212506" y="1651595"/>
          <a:ext cx="1002770" cy="87241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Black" panose="020B0A04020102020204" pitchFamily="34" charset="0"/>
            </a:rPr>
            <a:t>н</a:t>
          </a:r>
        </a:p>
      </dsp:txBody>
      <dsp:txXfrm rot="-5400000">
        <a:off x="413637" y="1742680"/>
        <a:ext cx="600508" cy="690240"/>
      </dsp:txXfrm>
    </dsp:sp>
    <dsp:sp modelId="{9BC452EE-7060-43BC-ACD3-E94685DAFF42}">
      <dsp:nvSpPr>
        <dsp:cNvPr id="0" name=""/>
        <dsp:cNvSpPr/>
      </dsp:nvSpPr>
      <dsp:spPr>
        <a:xfrm>
          <a:off x="0" y="205329"/>
          <a:ext cx="1082992" cy="601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A1508-D210-4887-B456-33CDEE186B1F}">
      <dsp:nvSpPr>
        <dsp:cNvPr id="0" name=""/>
        <dsp:cNvSpPr/>
      </dsp:nvSpPr>
      <dsp:spPr>
        <a:xfrm rot="5400000">
          <a:off x="2464111" y="929590"/>
          <a:ext cx="1002770" cy="87241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120479"/>
            <a:satOff val="-2520"/>
            <a:lumOff val="1402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Black" panose="020B0A04020102020204" pitchFamily="34" charset="0"/>
            </a:rPr>
            <a:t>а</a:t>
          </a:r>
        </a:p>
      </dsp:txBody>
      <dsp:txXfrm rot="-5400000">
        <a:off x="2665242" y="1020675"/>
        <a:ext cx="600508" cy="690240"/>
      </dsp:txXfrm>
    </dsp:sp>
    <dsp:sp modelId="{15C264E1-A246-477E-B796-A4713F5AA275}">
      <dsp:nvSpPr>
        <dsp:cNvPr id="0" name=""/>
        <dsp:cNvSpPr/>
      </dsp:nvSpPr>
      <dsp:spPr>
        <a:xfrm rot="5400000">
          <a:off x="1526818" y="890081"/>
          <a:ext cx="1002770" cy="87241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Black" panose="020B0A04020102020204" pitchFamily="34" charset="0"/>
            </a:rPr>
            <a:t>у</a:t>
          </a:r>
        </a:p>
      </dsp:txBody>
      <dsp:txXfrm rot="-5400000">
        <a:off x="1727949" y="981166"/>
        <a:ext cx="600508" cy="690240"/>
      </dsp:txXfrm>
    </dsp:sp>
    <dsp:sp modelId="{9FC51FFC-9B27-445F-AA4C-2B518876DDEA}">
      <dsp:nvSpPr>
        <dsp:cNvPr id="0" name=""/>
        <dsp:cNvSpPr/>
      </dsp:nvSpPr>
      <dsp:spPr>
        <a:xfrm>
          <a:off x="2490882" y="1056481"/>
          <a:ext cx="1119092" cy="601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EC7E37-CDA1-4892-8254-21839613377F}">
      <dsp:nvSpPr>
        <dsp:cNvPr id="0" name=""/>
        <dsp:cNvSpPr/>
      </dsp:nvSpPr>
      <dsp:spPr>
        <a:xfrm rot="5400000">
          <a:off x="539930" y="550954"/>
          <a:ext cx="1002770" cy="87241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361436"/>
            <a:satOff val="-7560"/>
            <a:lumOff val="42063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50" b="1" kern="1200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 Black" panose="020B0A04020102020204" pitchFamily="34" charset="0"/>
            </a:rPr>
            <a:t>Псевдо</a:t>
          </a:r>
          <a:endParaRPr lang="ru-RU" sz="1150" kern="1200">
            <a:latin typeface="Arial Black" panose="020B0A04020102020204" pitchFamily="34" charset="0"/>
          </a:endParaRPr>
        </a:p>
      </dsp:txBody>
      <dsp:txXfrm rot="-5400000">
        <a:off x="741061" y="642039"/>
        <a:ext cx="600508" cy="690240"/>
      </dsp:txXfrm>
    </dsp:sp>
    <dsp:sp modelId="{B74E8DC2-96FE-4B9B-B738-2859A4F17741}">
      <dsp:nvSpPr>
        <dsp:cNvPr id="0" name=""/>
        <dsp:cNvSpPr/>
      </dsp:nvSpPr>
      <dsp:spPr>
        <a:xfrm rot="5400000">
          <a:off x="2104032" y="123583"/>
          <a:ext cx="1002770" cy="87241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Black" panose="020B0A04020102020204" pitchFamily="34" charset="0"/>
            </a:rPr>
            <a:t>к</a:t>
          </a:r>
        </a:p>
      </dsp:txBody>
      <dsp:txXfrm rot="-5400000">
        <a:off x="2305163" y="214668"/>
        <a:ext cx="600508" cy="690240"/>
      </dsp:txXfrm>
    </dsp:sp>
    <dsp:sp modelId="{6FCEB18F-EE2A-4A50-B01D-08D62A73AFF1}">
      <dsp:nvSpPr>
        <dsp:cNvPr id="0" name=""/>
        <dsp:cNvSpPr/>
      </dsp:nvSpPr>
      <dsp:spPr>
        <a:xfrm>
          <a:off x="0" y="1907633"/>
          <a:ext cx="1082992" cy="601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74CDBF-E01C-4206-BF9B-F2EE2292299B}">
      <dsp:nvSpPr>
        <dsp:cNvPr id="0" name=""/>
        <dsp:cNvSpPr/>
      </dsp:nvSpPr>
      <dsp:spPr>
        <a:xfrm rot="5400000">
          <a:off x="1107504" y="1605638"/>
          <a:ext cx="1002770" cy="87241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120479"/>
            <a:satOff val="-2520"/>
            <a:lumOff val="1402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Black" panose="020B0A04020102020204" pitchFamily="34" charset="0"/>
            </a:rPr>
            <a:t>а</a:t>
          </a:r>
        </a:p>
      </dsp:txBody>
      <dsp:txXfrm rot="-5400000">
        <a:off x="1308635" y="1696723"/>
        <a:ext cx="600508" cy="690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Савостеева Маргарита Андреевна</dc:creator>
  <cp:lastModifiedBy>Куцый Антон Павлович</cp:lastModifiedBy>
  <cp:revision>2</cp:revision>
  <cp:lastPrinted>2021-11-10T07:16:00Z</cp:lastPrinted>
  <dcterms:created xsi:type="dcterms:W3CDTF">2023-11-13T08:21:00Z</dcterms:created>
  <dcterms:modified xsi:type="dcterms:W3CDTF">2023-11-13T08:21:00Z</dcterms:modified>
</cp:coreProperties>
</file>